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/>
    </w:p>
    <w:p>
      <w:pPr>
        <w:pStyle w:val="Style2"/>
        <w:keepNext w:val="0"/>
        <w:keepLines w:val="0"/>
        <w:framePr w:w="9422" w:h="557" w:hRule="exact" w:wrap="none" w:vAnchor="page" w:hAnchor="page" w:x="1509" w:y="1491"/>
        <w:widowControl w:val="0"/>
        <w:shd w:val="clear" w:color="auto" w:fill="auto"/>
        <w:bidi w:val="0"/>
        <w:spacing w:before="0" w:after="0" w:line="187" w:lineRule="auto"/>
        <w:ind w:left="0" w:right="0" w:firstLine="0"/>
        <w:jc w:val="center"/>
        <w:rPr>
          <w:sz w:val="28"/>
          <w:szCs w:val="28"/>
        </w:rPr>
      </w:pPr>
      <w:r>
        <w:rPr>
          <w:b/>
          <w:bCs/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ru-RU" w:eastAsia="ru-RU" w:bidi="ru-RU"/>
        </w:rPr>
        <w:t>АДМИНИСТРАЦИЯ МУНИЦИПАЛЬНОГО ОБРАЗОВАНИЯ</w:t>
        <w:br/>
        <w:t>«МЕЛЕКЕССКИЙ РАЙОН» УЛЬЯНОВСКОЙ ОБЛАСТИ</w:t>
      </w:r>
    </w:p>
    <w:p>
      <w:pPr>
        <w:pStyle w:val="Style5"/>
        <w:keepNext w:val="0"/>
        <w:keepLines w:val="0"/>
        <w:framePr w:w="9422" w:h="365" w:hRule="exact" w:wrap="none" w:vAnchor="page" w:hAnchor="page" w:x="1509" w:y="259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0" w:name="bookmark0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ПОСТАНОВЛЕНИЕ</w:t>
      </w:r>
      <w:bookmarkEnd w:id="0"/>
    </w:p>
    <w:p>
      <w:pPr>
        <w:framePr w:wrap="none" w:vAnchor="page" w:hAnchor="page" w:x="1432" w:y="3521"/>
        <w:widowControl w:val="0"/>
        <w:rPr>
          <w:sz w:val="2"/>
          <w:szCs w:val="2"/>
        </w:rPr>
      </w:pPr>
      <w:r>
        <w:drawing>
          <wp:inline>
            <wp:extent cx="1974850" cy="286385"/>
            <wp:docPr id="1" name="Picut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974850" cy="28638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framePr w:wrap="none" w:vAnchor="page" w:hAnchor="page" w:x="9117" w:y="3531"/>
        <w:widowControl w:val="0"/>
        <w:rPr>
          <w:sz w:val="2"/>
          <w:szCs w:val="2"/>
        </w:rPr>
      </w:pPr>
      <w:r>
        <w:drawing>
          <wp:inline>
            <wp:extent cx="713105" cy="207010"/>
            <wp:docPr id="2" name="Picut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713105" cy="20701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7"/>
        <w:keepNext w:val="0"/>
        <w:keepLines w:val="0"/>
        <w:framePr w:wrap="none" w:vAnchor="page" w:hAnchor="page" w:x="9088" w:y="397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Экз. №</w:t>
      </w:r>
    </w:p>
    <w:p>
      <w:pPr>
        <w:pStyle w:val="Style9"/>
        <w:keepNext w:val="0"/>
        <w:keepLines w:val="0"/>
        <w:framePr w:w="9422" w:h="10646" w:hRule="exact" w:wrap="none" w:vAnchor="page" w:hAnchor="page" w:x="1509" w:y="4846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г. Димитровград</w:t>
      </w:r>
    </w:p>
    <w:p>
      <w:pPr>
        <w:pStyle w:val="Style2"/>
        <w:keepNext w:val="0"/>
        <w:keepLines w:val="0"/>
        <w:framePr w:w="9422" w:h="10646" w:hRule="exact" w:wrap="none" w:vAnchor="page" w:hAnchor="page" w:x="1509" w:y="4846"/>
        <w:widowControl w:val="0"/>
        <w:shd w:val="clear" w:color="auto" w:fill="auto"/>
        <w:bidi w:val="0"/>
        <w:spacing w:before="0" w:after="300" w:line="218" w:lineRule="auto"/>
        <w:ind w:left="0" w:right="0" w:firstLine="0"/>
        <w:jc w:val="center"/>
        <w:rPr>
          <w:sz w:val="28"/>
          <w:szCs w:val="28"/>
        </w:rPr>
      </w:pPr>
      <w:r>
        <w:rPr>
          <w:b/>
          <w:bCs/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ru-RU" w:eastAsia="ru-RU" w:bidi="ru-RU"/>
        </w:rPr>
        <w:t>О внесении изменений в постановление администрации</w:t>
        <w:br/>
        <w:t>муниципального образования «Мелекесский район» Ульяновской</w:t>
        <w:br/>
        <w:t>области от 26.04.2021 № 395 «Об утверждении Положения о</w:t>
        <w:br/>
        <w:t>муниципальной автоматизированной системе централизованного</w:t>
        <w:br/>
        <w:t>оповещения населения муниципального образования «Мелекесский</w:t>
        <w:br/>
        <w:t>район» Ульяновской области»</w:t>
      </w:r>
    </w:p>
    <w:p>
      <w:pPr>
        <w:pStyle w:val="Style2"/>
        <w:keepNext w:val="0"/>
        <w:keepLines w:val="0"/>
        <w:framePr w:w="9422" w:h="10646" w:hRule="exact" w:wrap="none" w:vAnchor="page" w:hAnchor="page" w:x="1509" w:y="4846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целях приведения нормативного правового акта в соответствие с законодательством, руководствуясь совместным приказом МЧС России и Минцифры России от 31.07.2020 № 578/365 «Об утверждении Положения о системах оповещения населения» и протоколом заседания комиссии по предупреждению и ликвидации чрезвычайных ситуаций и обеспечению пожарной безопасности муниципального образования «Мелекесский район» Ульяновской области от 07.03.2023 №2 постановляет:</w:t>
      </w:r>
    </w:p>
    <w:p>
      <w:pPr>
        <w:pStyle w:val="Style2"/>
        <w:keepNext w:val="0"/>
        <w:keepLines w:val="0"/>
        <w:framePr w:w="9422" w:h="10646" w:hRule="exact" w:wrap="none" w:vAnchor="page" w:hAnchor="page" w:x="1509" w:y="4846"/>
        <w:widowControl w:val="0"/>
        <w:numPr>
          <w:ilvl w:val="0"/>
          <w:numId w:val="1"/>
        </w:numPr>
        <w:shd w:val="clear" w:color="auto" w:fill="auto"/>
        <w:tabs>
          <w:tab w:pos="1033" w:val="left"/>
        </w:tabs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Внести в постановление администрации муниципального образования «Мелекесский район» Ульяновской области от 26.04.2021 № 395 «Об утверждении Положения о муниципальной автоматизированной системе централизованного оповещения населения муниципального образования «Мелекесский район» Ульяновской области», следующие изменения:</w:t>
      </w:r>
    </w:p>
    <w:p>
      <w:pPr>
        <w:pStyle w:val="Style2"/>
        <w:keepNext w:val="0"/>
        <w:keepLines w:val="0"/>
        <w:framePr w:w="9422" w:h="10646" w:hRule="exact" w:wrap="none" w:vAnchor="page" w:hAnchor="page" w:x="1509" w:y="4846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пункте 2.1 раздела 2 Положения после слов «подворовых обходов.» дополнить предложением следующего содержания: «В малочисленных населенных пунктах муниципального образования «Мелекесский район» Ульяновской области, а также в населенных пунктах, расположенных вне зон экстренного оповещения установить в качестве приоритетного ручной режим функционирования системы оповещения.»;</w:t>
      </w:r>
    </w:p>
    <w:p>
      <w:pPr>
        <w:pStyle w:val="Style2"/>
        <w:keepNext w:val="0"/>
        <w:keepLines w:val="0"/>
        <w:framePr w:w="9422" w:h="10646" w:hRule="exact" w:wrap="none" w:vAnchor="page" w:hAnchor="page" w:x="1509" w:y="4846"/>
        <w:widowControl w:val="0"/>
        <w:numPr>
          <w:ilvl w:val="0"/>
          <w:numId w:val="1"/>
        </w:numPr>
        <w:shd w:val="clear" w:color="auto" w:fill="auto"/>
        <w:tabs>
          <w:tab w:pos="1033" w:val="left"/>
        </w:tabs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Настоящее постановление вступает в силу на следующий день после его официального опубликования, подлежит размещению в официальном сетевом издании муниципального образования «Мелекесский район» Ульяновской области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(melekess-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pressa.ru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)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и на официальном сайте администрации муниципального образования «Мелекесский район» Ульяновской области в информационно-телекоммуникационной сети Интернет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(adm-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melekess.gosuslugi.ru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).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"/>
        <w:keepNext w:val="0"/>
        <w:keepLines w:val="0"/>
        <w:framePr w:w="9418" w:h="950" w:hRule="exact" w:wrap="none" w:vAnchor="page" w:hAnchor="page" w:x="1511" w:y="149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Ульяновской области в информационно-телекоммуникационной сети Интернет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(adm-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melekess.gosuslugi.ru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).</w:t>
      </w:r>
    </w:p>
    <w:p>
      <w:pPr>
        <w:pStyle w:val="Style2"/>
        <w:keepNext w:val="0"/>
        <w:keepLines w:val="0"/>
        <w:framePr w:w="9418" w:h="950" w:hRule="exact" w:wrap="none" w:vAnchor="page" w:hAnchor="page" w:x="1511" w:y="1491"/>
        <w:widowControl w:val="0"/>
        <w:numPr>
          <w:ilvl w:val="0"/>
          <w:numId w:val="1"/>
        </w:numPr>
        <w:shd w:val="clear" w:color="auto" w:fill="auto"/>
        <w:tabs>
          <w:tab w:pos="1733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Контроль исполнения настоящего постановления оставляю за собой!</w:t>
      </w:r>
    </w:p>
    <w:p>
      <w:pPr>
        <w:pStyle w:val="Style2"/>
        <w:keepNext w:val="0"/>
        <w:keepLines w:val="0"/>
        <w:framePr w:w="9418" w:h="643" w:hRule="exact" w:wrap="none" w:vAnchor="page" w:hAnchor="page" w:x="1511" w:y="308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Исполняющий обязанности</w:t>
      </w:r>
    </w:p>
    <w:p>
      <w:pPr>
        <w:pStyle w:val="Style2"/>
        <w:keepNext w:val="0"/>
        <w:keepLines w:val="0"/>
        <w:framePr w:w="9418" w:h="643" w:hRule="exact" w:wrap="none" w:vAnchor="page" w:hAnchor="page" w:x="1511" w:y="308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Главы администрации</w:t>
      </w:r>
    </w:p>
    <w:p>
      <w:pPr>
        <w:framePr w:wrap="none" w:vAnchor="page" w:hAnchor="page" w:x="6513" w:y="2744"/>
        <w:widowControl w:val="0"/>
        <w:rPr>
          <w:sz w:val="2"/>
          <w:szCs w:val="2"/>
        </w:rPr>
      </w:pPr>
      <w:r>
        <w:drawing>
          <wp:inline>
            <wp:extent cx="1322705" cy="688975"/>
            <wp:docPr id="3" name="Picut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1322705" cy="6889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2"/>
        <w:keepNext w:val="0"/>
        <w:keepLines w:val="0"/>
        <w:framePr w:wrap="none" w:vAnchor="page" w:hAnchor="page" w:x="9364" w:y="341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И.И. Саляев</w:t>
      </w: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pgSz w:w="11900" w:h="16840"/>
      <w:pgMar w:top="360" w:right="360" w:bottom="360" w:left="360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customStyle="1" w:styleId="CharStyle3">
    <w:name w:val="Основной текст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CharStyle6">
    <w:name w:val="Заголовок №1_"/>
    <w:basedOn w:val="DefaultParagraphFont"/>
    <w:link w:val="Styl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CharStyle8">
    <w:name w:val="Подпись к картинке_"/>
    <w:basedOn w:val="DefaultParagraphFont"/>
    <w:link w:val="Style7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0">
    <w:name w:val="Основной текст (2)_"/>
    <w:basedOn w:val="DefaultParagraphFont"/>
    <w:link w:val="Style9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Основной текст"/>
    <w:basedOn w:val="Normal"/>
    <w:link w:val="CharStyle3"/>
    <w:pPr>
      <w:widowControl w:val="0"/>
      <w:shd w:val="clear" w:color="auto" w:fill="auto"/>
      <w:spacing w:line="257" w:lineRule="auto"/>
      <w:ind w:firstLine="40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Style5">
    <w:name w:val="Заголовок №1"/>
    <w:basedOn w:val="Normal"/>
    <w:link w:val="CharStyle6"/>
    <w:pPr>
      <w:widowControl w:val="0"/>
      <w:shd w:val="clear" w:color="auto" w:fill="auto"/>
      <w:jc w:val="center"/>
      <w:outlineLvl w:val="0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paragraph" w:customStyle="1" w:styleId="Style7">
    <w:name w:val="Подпись к картинке"/>
    <w:basedOn w:val="Normal"/>
    <w:link w:val="CharStyle8"/>
    <w:pPr>
      <w:widowControl w:val="0"/>
      <w:shd w:val="clear" w:color="auto" w:fill="auto"/>
    </w:pPr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9">
    <w:name w:val="Основной текст (2)"/>
    <w:basedOn w:val="Normal"/>
    <w:link w:val="CharStyle10"/>
    <w:pPr>
      <w:widowControl w:val="0"/>
      <w:shd w:val="clear" w:color="auto" w:fill="auto"/>
      <w:spacing w:after="300"/>
      <w:jc w:val="center"/>
    </w:pPr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/Relationships>
</file>